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640" w:firstLineChars="200"/>
        <w:rPr>
          <w:rFonts w:hint="eastAsia" w:ascii="仿宋" w:hAnsi="仿宋" w:eastAsia="仿宋" w:cs="CESI仿宋-GB2312"/>
          <w:kern w:val="0"/>
          <w:sz w:val="32"/>
          <w:szCs w:val="32"/>
        </w:rPr>
      </w:pPr>
      <w:bookmarkStart w:id="0" w:name="_GoBack"/>
      <w:bookmarkEnd w:id="0"/>
      <w:r>
        <w:rPr>
          <w:rFonts w:hint="eastAsia" w:ascii="仿宋" w:hAnsi="仿宋" w:eastAsia="仿宋" w:cs="CESI仿宋-GB2312"/>
          <w:kern w:val="0"/>
          <w:sz w:val="32"/>
          <w:szCs w:val="32"/>
        </w:rPr>
        <w:t xml:space="preserve">附件4            </w:t>
      </w:r>
    </w:p>
    <w:p>
      <w:pPr>
        <w:spacing w:line="480" w:lineRule="auto"/>
        <w:jc w:val="center"/>
        <w:rPr>
          <w:rFonts w:hint="eastAsia" w:cs="方正公文小标宋" w:asciiTheme="majorEastAsia" w:hAnsiTheme="majorEastAsia" w:eastAsiaTheme="majorEastAsia"/>
          <w:b/>
          <w:sz w:val="44"/>
          <w:szCs w:val="44"/>
        </w:rPr>
      </w:pPr>
    </w:p>
    <w:p>
      <w:pPr>
        <w:spacing w:line="480" w:lineRule="auto"/>
        <w:jc w:val="center"/>
        <w:rPr>
          <w:rFonts w:hint="eastAsia" w:cs="方正公文小标宋" w:asciiTheme="majorEastAsia" w:hAnsiTheme="majorEastAsia" w:eastAsiaTheme="majorEastAsia"/>
          <w:b/>
          <w:sz w:val="44"/>
          <w:szCs w:val="44"/>
        </w:rPr>
      </w:pPr>
      <w:r>
        <w:rPr>
          <w:rFonts w:hint="eastAsia" w:cs="方正公文小标宋" w:asciiTheme="majorEastAsia" w:hAnsiTheme="majorEastAsia" w:eastAsiaTheme="majorEastAsia"/>
          <w:b/>
          <w:sz w:val="44"/>
          <w:szCs w:val="44"/>
        </w:rPr>
        <w:t>报考须知</w:t>
      </w:r>
    </w:p>
    <w:p>
      <w:pPr>
        <w:spacing w:line="480" w:lineRule="auto"/>
        <w:jc w:val="center"/>
        <w:rPr>
          <w:rFonts w:hint="eastAsia" w:ascii="仿宋" w:hAnsi="仿宋" w:eastAsia="仿宋" w:cs="CESI仿宋-GB2312"/>
          <w:kern w:val="0"/>
          <w:sz w:val="32"/>
          <w:szCs w:val="32"/>
        </w:rPr>
      </w:pPr>
    </w:p>
    <w:p>
      <w:pPr>
        <w:widowControl/>
        <w:spacing w:line="480" w:lineRule="auto"/>
        <w:ind w:firstLine="643" w:firstLineChars="200"/>
        <w:jc w:val="center"/>
        <w:rPr>
          <w:rFonts w:hint="eastAsia" w:ascii="仿宋" w:hAnsi="仿宋" w:eastAsia="仿宋"/>
          <w:b/>
          <w:kern w:val="0"/>
          <w:sz w:val="32"/>
          <w:szCs w:val="32"/>
        </w:rPr>
      </w:pPr>
    </w:p>
    <w:p>
      <w:pPr>
        <w:widowControl/>
        <w:spacing w:line="480" w:lineRule="auto"/>
        <w:ind w:firstLine="643" w:firstLineChars="200"/>
        <w:rPr>
          <w:rFonts w:hint="eastAsia" w:ascii="仿宋" w:hAnsi="仿宋" w:eastAsia="仿宋"/>
          <w:b/>
          <w:kern w:val="0"/>
          <w:sz w:val="32"/>
          <w:szCs w:val="32"/>
        </w:rPr>
      </w:pPr>
      <w:r>
        <w:rPr>
          <w:rFonts w:hint="eastAsia" w:ascii="仿宋" w:hAnsi="仿宋" w:eastAsia="仿宋"/>
          <w:b/>
          <w:kern w:val="0"/>
          <w:sz w:val="32"/>
          <w:szCs w:val="32"/>
        </w:rPr>
        <w:t>1.博士研究生报考不受专业和地域限制。</w:t>
      </w:r>
    </w:p>
    <w:p>
      <w:pPr>
        <w:widowControl/>
        <w:spacing w:line="480" w:lineRule="auto"/>
        <w:ind w:firstLine="643" w:firstLineChars="200"/>
        <w:rPr>
          <w:rFonts w:hint="eastAsia" w:ascii="仿宋" w:hAnsi="仿宋" w:eastAsia="仿宋"/>
          <w:b/>
          <w:kern w:val="0"/>
          <w:sz w:val="32"/>
          <w:szCs w:val="32"/>
        </w:rPr>
      </w:pPr>
      <w:r>
        <w:rPr>
          <w:rFonts w:hint="eastAsia" w:ascii="仿宋" w:hAnsi="仿宋" w:eastAsia="仿宋"/>
          <w:b/>
          <w:kern w:val="0"/>
          <w:sz w:val="32"/>
          <w:szCs w:val="32"/>
        </w:rPr>
        <w:t>2.参加“三支一扶”计划最低服务年限如何把握？</w:t>
      </w:r>
    </w:p>
    <w:p>
      <w:pPr>
        <w:widowControl/>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所有参加2023年“三支一扶”计划到岗服务人员均实行最低服务年限。招募岗位未做特殊要求的，最低服务年限均为2年。</w:t>
      </w:r>
    </w:p>
    <w:p>
      <w:pPr>
        <w:widowControl/>
        <w:spacing w:line="480" w:lineRule="auto"/>
        <w:ind w:firstLine="643" w:firstLineChars="200"/>
        <w:rPr>
          <w:rFonts w:hint="eastAsia" w:ascii="仿宋" w:hAnsi="仿宋" w:eastAsia="仿宋"/>
          <w:b/>
          <w:kern w:val="0"/>
          <w:sz w:val="32"/>
          <w:szCs w:val="32"/>
        </w:rPr>
      </w:pPr>
      <w:r>
        <w:rPr>
          <w:rFonts w:hint="eastAsia" w:ascii="仿宋" w:hAnsi="仿宋" w:eastAsia="仿宋"/>
          <w:b/>
          <w:kern w:val="0"/>
          <w:sz w:val="32"/>
          <w:szCs w:val="32"/>
        </w:rPr>
        <w:t>3.招募岗位中的专业要求如何把握？</w:t>
      </w:r>
    </w:p>
    <w:p>
      <w:pPr>
        <w:widowControl/>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专业要求是根据教育部颁布的高校专业目录设置的，对报考者所学专业未列在目录中的（包括高校自主设置的研究生专业、专业型研究生专业以及取得海外学历学位的专业等），由负责资格审查部门结合招募岗位描述进行认定。</w:t>
      </w:r>
    </w:p>
    <w:p>
      <w:pPr>
        <w:widowControl/>
        <w:spacing w:line="480" w:lineRule="auto"/>
        <w:ind w:firstLine="643" w:firstLineChars="200"/>
        <w:rPr>
          <w:rFonts w:hint="eastAsia" w:ascii="仿宋" w:hAnsi="仿宋" w:eastAsia="仿宋"/>
          <w:b/>
          <w:kern w:val="0"/>
          <w:sz w:val="32"/>
          <w:szCs w:val="32"/>
        </w:rPr>
      </w:pPr>
      <w:r>
        <w:rPr>
          <w:rFonts w:hint="eastAsia" w:ascii="仿宋" w:hAnsi="仿宋" w:eastAsia="仿宋"/>
          <w:b/>
          <w:kern w:val="0"/>
          <w:sz w:val="32"/>
          <w:szCs w:val="32"/>
        </w:rPr>
        <w:t>4.招募岗位中的户籍要求如何把握？</w:t>
      </w:r>
    </w:p>
    <w:p>
      <w:pPr>
        <w:widowControl/>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招考岗位有户籍要求的，是指报考者户籍为该地户籍或曾为该地户籍。退役士兵的兵源地和服务基层项目人员服务所在地，可视为户籍所在地。</w:t>
      </w:r>
    </w:p>
    <w:p>
      <w:pPr>
        <w:widowControl/>
        <w:spacing w:line="480" w:lineRule="auto"/>
        <w:ind w:firstLine="643" w:firstLineChars="200"/>
        <w:rPr>
          <w:rFonts w:hint="eastAsia" w:ascii="仿宋" w:hAnsi="仿宋" w:eastAsia="仿宋"/>
          <w:b/>
          <w:kern w:val="0"/>
          <w:sz w:val="32"/>
          <w:szCs w:val="32"/>
        </w:rPr>
      </w:pPr>
      <w:r>
        <w:rPr>
          <w:rFonts w:hint="eastAsia" w:ascii="仿宋" w:hAnsi="仿宋" w:eastAsia="仿宋"/>
          <w:b/>
          <w:kern w:val="0"/>
          <w:sz w:val="32"/>
          <w:szCs w:val="32"/>
        </w:rPr>
        <w:t>5.招募岗位中的各类证书（件）和从业（职业、执业）资格要求如何把握？</w:t>
      </w:r>
    </w:p>
    <w:p>
      <w:pPr>
        <w:widowControl/>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报考者为2023年普通高校应届毕业生的，其各类从业（职业、执业）资格证书须在2023年8月底前取得；其他教育形式的报考者，其相关证书（件）和从业（职业、执业）资格证书须在公告发布之日前取得。</w:t>
      </w:r>
    </w:p>
    <w:p>
      <w:pPr>
        <w:widowControl/>
        <w:spacing w:line="480" w:lineRule="auto"/>
        <w:ind w:firstLine="643" w:firstLineChars="200"/>
        <w:rPr>
          <w:rFonts w:hint="eastAsia" w:ascii="仿宋" w:hAnsi="仿宋" w:eastAsia="仿宋"/>
          <w:b/>
          <w:kern w:val="0"/>
          <w:sz w:val="32"/>
          <w:szCs w:val="32"/>
        </w:rPr>
      </w:pPr>
      <w:r>
        <w:rPr>
          <w:rFonts w:hint="eastAsia" w:ascii="仿宋" w:hAnsi="仿宋" w:eastAsia="仿宋"/>
          <w:b/>
          <w:kern w:val="0"/>
          <w:sz w:val="32"/>
          <w:szCs w:val="32"/>
        </w:rPr>
        <w:t>6.招募岗位中学历和学位要求如何把握？</w:t>
      </w:r>
    </w:p>
    <w:p>
      <w:pPr>
        <w:widowControl/>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招考岗位所要求的学历是指符合岗位要求学习经历，包括普通高等院校教育和非普通高等学历教育的其他国民教育。报考者为2023年普通高等院校应届毕业生的，其毕业证书及学位证书须在2023年8月底前取得；参加自学考试、成人考试等非普通高等教育形式的报考者，其毕业证书及学位证书须在公告发布之日前取得。</w:t>
      </w:r>
    </w:p>
    <w:p>
      <w:pPr>
        <w:widowControl/>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报考者只能使用同一学历层次的毕业时间和所学专业报考，不能用研究生毕业时间和本科所学专业，也不能用本科毕业时间和专科所学专业报名。报考者可以使用已经取得的学历报考相应岗位（不含在读的非应届毕业生）。例如，报考岗位要求为本科及以上学历的，研究生学历的毕业生可按所取得的本科学历专业报考。学位要求为填报学历所获得的相应学位。</w:t>
      </w:r>
    </w:p>
    <w:p>
      <w:pPr>
        <w:widowControl/>
        <w:spacing w:line="480" w:lineRule="auto"/>
        <w:ind w:firstLine="643" w:firstLineChars="200"/>
        <w:rPr>
          <w:rFonts w:hint="eastAsia" w:ascii="仿宋" w:hAnsi="仿宋" w:eastAsia="仿宋"/>
          <w:b/>
          <w:kern w:val="0"/>
          <w:sz w:val="32"/>
          <w:szCs w:val="32"/>
        </w:rPr>
      </w:pPr>
      <w:r>
        <w:rPr>
          <w:rFonts w:hint="eastAsia" w:ascii="仿宋" w:hAnsi="仿宋" w:eastAsia="仿宋"/>
          <w:b/>
          <w:kern w:val="0"/>
          <w:sz w:val="32"/>
          <w:szCs w:val="32"/>
        </w:rPr>
        <w:t>7.如何理解现在读的非应届毕业生不得以原取得的学历学位报考？</w:t>
      </w:r>
    </w:p>
    <w:p>
      <w:pPr>
        <w:widowControl/>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在全日制普通高校就读的非2023年应届毕业生不得报考；在全日制普通高校脱产就读的非2023年应届毕业的专升本人员、研究生也不能以原已取得的学历、学位证书报考。</w:t>
      </w:r>
    </w:p>
    <w:p>
      <w:pPr>
        <w:widowControl/>
        <w:spacing w:line="480" w:lineRule="auto"/>
        <w:ind w:firstLine="643" w:firstLineChars="200"/>
        <w:rPr>
          <w:rFonts w:hint="eastAsia" w:ascii="仿宋" w:hAnsi="仿宋" w:eastAsia="仿宋"/>
          <w:b/>
          <w:kern w:val="0"/>
          <w:sz w:val="32"/>
          <w:szCs w:val="32"/>
        </w:rPr>
      </w:pPr>
      <w:r>
        <w:rPr>
          <w:rFonts w:hint="eastAsia" w:ascii="仿宋" w:hAnsi="仿宋" w:eastAsia="仿宋"/>
          <w:b/>
          <w:kern w:val="0"/>
          <w:sz w:val="32"/>
          <w:szCs w:val="32"/>
        </w:rPr>
        <w:t>8.非普通高等学历教育的其他国民教育形式毕业生是否可以参加招募？</w:t>
      </w:r>
    </w:p>
    <w:p>
      <w:pPr>
        <w:widowControl/>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非普通高等学历教育的其他国民教育形式（自学考试、成人教育、网络教育、夜大、电大和职业院校、技工学校等）毕业生取得毕业证后，符合报考岗位要求资格条件的，可以参加招募。其中，持有技工院校高级工班毕业证书且获得相应职业（工种）高级技能（三级）职业资格证书者与高等教育专科相同相近专业毕业生同等对待；持有技工院校预备技师班毕业证书且获得相应职业（工种）预备技师资格证书者与高等教育本科相同相近专业毕业生同等对待。</w:t>
      </w:r>
    </w:p>
    <w:p>
      <w:pPr>
        <w:widowControl/>
        <w:spacing w:line="480" w:lineRule="auto"/>
        <w:ind w:firstLine="643" w:firstLineChars="200"/>
        <w:rPr>
          <w:rFonts w:hint="eastAsia" w:ascii="仿宋" w:hAnsi="仿宋" w:eastAsia="仿宋"/>
          <w:b/>
          <w:kern w:val="0"/>
          <w:sz w:val="32"/>
          <w:szCs w:val="32"/>
        </w:rPr>
      </w:pPr>
      <w:r>
        <w:rPr>
          <w:rFonts w:hint="eastAsia" w:ascii="仿宋" w:hAnsi="仿宋" w:eastAsia="仿宋"/>
          <w:b/>
          <w:kern w:val="0"/>
          <w:sz w:val="32"/>
          <w:szCs w:val="32"/>
        </w:rPr>
        <w:t>9.定向生、委培生是否可以参加招募？</w:t>
      </w:r>
    </w:p>
    <w:p>
      <w:pPr>
        <w:widowControl/>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不可以。</w:t>
      </w:r>
    </w:p>
    <w:p>
      <w:pPr>
        <w:widowControl/>
        <w:spacing w:line="480" w:lineRule="auto"/>
        <w:ind w:firstLine="643" w:firstLineChars="200"/>
        <w:rPr>
          <w:rFonts w:hint="eastAsia" w:ascii="仿宋" w:hAnsi="仿宋" w:eastAsia="仿宋"/>
          <w:b/>
          <w:kern w:val="0"/>
          <w:sz w:val="32"/>
          <w:szCs w:val="32"/>
        </w:rPr>
      </w:pPr>
      <w:r>
        <w:rPr>
          <w:rFonts w:hint="eastAsia" w:ascii="仿宋" w:hAnsi="仿宋" w:eastAsia="仿宋"/>
          <w:b/>
          <w:kern w:val="0"/>
          <w:sz w:val="32"/>
          <w:szCs w:val="32"/>
        </w:rPr>
        <w:t>10.能否以辅修学位所学专业报名？</w:t>
      </w:r>
    </w:p>
    <w:p>
      <w:pPr>
        <w:widowControl/>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不能。《招募公告》规定：报名时所填写的专业应当与报考者本人取得高校毕业证书上所载明的专业一致。</w:t>
      </w:r>
    </w:p>
    <w:p>
      <w:pPr>
        <w:widowControl/>
        <w:spacing w:line="480" w:lineRule="auto"/>
        <w:ind w:firstLine="643" w:firstLineChars="200"/>
        <w:rPr>
          <w:rFonts w:hint="eastAsia" w:ascii="仿宋" w:hAnsi="仿宋" w:eastAsia="仿宋"/>
          <w:b/>
          <w:kern w:val="0"/>
          <w:sz w:val="32"/>
          <w:szCs w:val="32"/>
        </w:rPr>
      </w:pPr>
      <w:r>
        <w:rPr>
          <w:rFonts w:hint="eastAsia" w:ascii="仿宋" w:hAnsi="仿宋" w:eastAsia="仿宋"/>
          <w:b/>
          <w:kern w:val="0"/>
          <w:sz w:val="32"/>
          <w:szCs w:val="32"/>
        </w:rPr>
        <w:t>11.招募岗位中其他条件要求截止时限如何把握？</w:t>
      </w:r>
    </w:p>
    <w:p>
      <w:pPr>
        <w:widowControl/>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除有专门规定截止时间的，其他条件截止时间均截止至公告发布之日前。</w:t>
      </w:r>
    </w:p>
    <w:p>
      <w:pPr>
        <w:widowControl/>
        <w:spacing w:line="480" w:lineRule="auto"/>
        <w:ind w:firstLine="643" w:firstLineChars="200"/>
        <w:rPr>
          <w:rFonts w:hint="eastAsia" w:ascii="仿宋" w:hAnsi="仿宋" w:eastAsia="仿宋"/>
          <w:b/>
          <w:kern w:val="0"/>
          <w:sz w:val="32"/>
          <w:szCs w:val="32"/>
        </w:rPr>
      </w:pPr>
      <w:r>
        <w:rPr>
          <w:rFonts w:hint="eastAsia" w:ascii="仿宋" w:hAnsi="仿宋" w:eastAsia="仿宋"/>
          <w:b/>
          <w:kern w:val="0"/>
          <w:sz w:val="32"/>
          <w:szCs w:val="32"/>
        </w:rPr>
        <w:t>12.如何填写“山西省2023年度‘三支一扶’计划报名登记表”？</w:t>
      </w:r>
    </w:p>
    <w:p>
      <w:pPr>
        <w:widowControl/>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考生报名时，“所学专业”栏必须且只能按照毕业证上载明的专业填写；应届毕业生尚未拿到毕业证的，应确切掌握专业后填写。</w:t>
      </w:r>
    </w:p>
    <w:p>
      <w:pPr>
        <w:widowControl/>
        <w:spacing w:line="480" w:lineRule="auto"/>
        <w:ind w:firstLine="640" w:firstLineChars="200"/>
        <w:rPr>
          <w:rFonts w:hint="eastAsia" w:ascii="仿宋" w:hAnsi="仿宋" w:eastAsia="仿宋" w:cs="CESI仿宋-GB2312"/>
          <w:b/>
          <w:bCs/>
          <w:kern w:val="0"/>
          <w:sz w:val="32"/>
          <w:szCs w:val="32"/>
        </w:rPr>
      </w:pPr>
      <w:r>
        <w:rPr>
          <w:rFonts w:hint="eastAsia" w:ascii="仿宋" w:hAnsi="仿宋" w:eastAsia="仿宋" w:cs="CESI仿宋-GB2312"/>
          <w:kern w:val="0"/>
          <w:sz w:val="32"/>
          <w:szCs w:val="32"/>
        </w:rPr>
        <w:t>“毕业证编号”栏应届毕业生尚未拿到毕业证的，填写“应届生”，已取得毕业证的，应如实填写毕业证号。</w:t>
      </w:r>
      <w:r>
        <w:rPr>
          <w:rFonts w:hint="eastAsia" w:ascii="仿宋" w:hAnsi="仿宋" w:eastAsia="仿宋" w:cs="CESI仿宋-GB2312"/>
          <w:b/>
          <w:bCs/>
          <w:kern w:val="0"/>
          <w:sz w:val="32"/>
          <w:szCs w:val="32"/>
        </w:rPr>
        <w:t>注意：不是学位证号。</w:t>
      </w:r>
    </w:p>
    <w:p>
      <w:pPr>
        <w:widowControl/>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招募单位所需资格条件中有教师资格学段和专业要求的，要在“取得相关资格证书名称”栏要载明学段和专业；</w:t>
      </w:r>
    </w:p>
    <w:p>
      <w:pPr>
        <w:widowControl/>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个人学习工作简历及获奖情况”栏填写时段应从上高中起填写，直到《公告》发布日止。例如：Ｘ年Ｘ月-Ｘ年Ｘ月在ＸＸ中学学习（高中），Ｘ年Ｘ月-Ｘ年Ｘ月在ＸＸ大学学习，Ｘ年Ｘ月-X年X月在家待业或参加ＸＸ工作等。</w:t>
      </w:r>
    </w:p>
    <w:p>
      <w:pPr>
        <w:widowControl/>
        <w:spacing w:line="480" w:lineRule="auto"/>
        <w:ind w:firstLine="643" w:firstLineChars="200"/>
        <w:rPr>
          <w:rFonts w:hint="eastAsia" w:ascii="仿宋" w:hAnsi="仿宋" w:eastAsia="仿宋" w:cs="CESI仿宋-GB2312"/>
          <w:kern w:val="0"/>
          <w:sz w:val="32"/>
          <w:szCs w:val="32"/>
        </w:rPr>
      </w:pPr>
      <w:r>
        <w:rPr>
          <w:rFonts w:hint="eastAsia" w:ascii="仿宋" w:hAnsi="仿宋" w:eastAsia="仿宋" w:cs="CESI仿宋-GB2312"/>
          <w:b/>
          <w:bCs/>
          <w:kern w:val="0"/>
          <w:sz w:val="32"/>
          <w:szCs w:val="32"/>
        </w:rPr>
        <w:t>填写不规范的，有可能审核不予通过</w:t>
      </w:r>
      <w:r>
        <w:rPr>
          <w:rFonts w:hint="eastAsia" w:ascii="仿宋" w:hAnsi="仿宋" w:eastAsia="仿宋" w:cs="CESI仿宋-GB2312"/>
          <w:kern w:val="0"/>
          <w:sz w:val="32"/>
          <w:szCs w:val="32"/>
        </w:rPr>
        <w:t>。</w:t>
      </w:r>
    </w:p>
    <w:p>
      <w:pPr>
        <w:widowControl/>
        <w:spacing w:line="480" w:lineRule="auto"/>
        <w:ind w:firstLine="643" w:firstLineChars="200"/>
        <w:rPr>
          <w:rFonts w:hint="eastAsia" w:ascii="仿宋" w:hAnsi="仿宋" w:eastAsia="仿宋"/>
          <w:b/>
          <w:kern w:val="0"/>
          <w:sz w:val="32"/>
          <w:szCs w:val="32"/>
        </w:rPr>
      </w:pPr>
      <w:r>
        <w:rPr>
          <w:rFonts w:hint="eastAsia" w:ascii="仿宋" w:hAnsi="仿宋" w:eastAsia="仿宋"/>
          <w:b/>
          <w:kern w:val="0"/>
          <w:sz w:val="32"/>
          <w:szCs w:val="32"/>
        </w:rPr>
        <w:t>13.持有高中教师资格证是否可以报考要求小学教师资格证的岗位？</w:t>
      </w:r>
    </w:p>
    <w:p>
      <w:pPr>
        <w:spacing w:line="480" w:lineRule="auto"/>
        <w:ind w:firstLine="640" w:firstLineChars="200"/>
        <w:rPr>
          <w:rFonts w:hint="eastAsia" w:ascii="仿宋" w:hAnsi="仿宋" w:eastAsia="仿宋" w:cs="CESI仿宋-GB2312"/>
          <w:sz w:val="32"/>
          <w:szCs w:val="32"/>
        </w:rPr>
      </w:pPr>
      <w:r>
        <w:rPr>
          <w:rFonts w:hint="eastAsia" w:ascii="仿宋" w:hAnsi="仿宋" w:eastAsia="仿宋" w:cs="CESI仿宋-GB2312"/>
          <w:kern w:val="0"/>
          <w:sz w:val="32"/>
          <w:szCs w:val="32"/>
        </w:rPr>
        <w:t>高学段的教师资格证可以报考低学段，但学科必须一致。如岗位要求具有“小学教师资格证”，则“初中教师资格证”和“高中教师资格证”也可以报考。但要求具备“幼儿园教师资格证”的岗位，不允许获得其他学段教师资格证的人员报考。</w:t>
      </w:r>
    </w:p>
    <w:p>
      <w:pPr>
        <w:widowControl/>
        <w:spacing w:line="480" w:lineRule="auto"/>
        <w:ind w:firstLine="643" w:firstLineChars="200"/>
        <w:rPr>
          <w:rFonts w:hint="eastAsia" w:ascii="仿宋" w:hAnsi="仿宋" w:eastAsia="仿宋"/>
          <w:b/>
          <w:kern w:val="0"/>
          <w:sz w:val="32"/>
          <w:szCs w:val="32"/>
        </w:rPr>
      </w:pPr>
      <w:r>
        <w:rPr>
          <w:rFonts w:hint="eastAsia" w:ascii="仿宋" w:hAnsi="仿宋" w:eastAsia="仿宋"/>
          <w:b/>
          <w:kern w:val="0"/>
          <w:sz w:val="32"/>
          <w:szCs w:val="32"/>
        </w:rPr>
        <w:t>14.对体检结果有疑问的，如何提出复检申请？</w:t>
      </w:r>
    </w:p>
    <w:p>
      <w:pPr>
        <w:widowControl/>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考生对非当日、非当场复检的体检项目结果有疑问时，可以在接到体检结论通知之日起5日内，向省人力资源和社会保障厅“三支一扶”工作办公室（人力资源流动管理处）提交复检申请。规定时间内未提出复检的，视为认同体检结论。复检只能进行1次，体检结论以复检结果为准。</w:t>
      </w:r>
    </w:p>
    <w:p>
      <w:pPr>
        <w:widowControl/>
        <w:spacing w:line="480" w:lineRule="auto"/>
        <w:ind w:firstLine="643" w:firstLineChars="200"/>
        <w:rPr>
          <w:rFonts w:hint="eastAsia" w:ascii="仿宋" w:hAnsi="仿宋" w:eastAsia="仿宋"/>
          <w:b/>
          <w:kern w:val="0"/>
          <w:sz w:val="32"/>
          <w:szCs w:val="32"/>
        </w:rPr>
      </w:pPr>
      <w:r>
        <w:rPr>
          <w:rFonts w:hint="eastAsia" w:ascii="仿宋" w:hAnsi="仿宋" w:eastAsia="仿宋"/>
          <w:b/>
          <w:kern w:val="0"/>
          <w:sz w:val="32"/>
          <w:szCs w:val="32"/>
        </w:rPr>
        <w:t>15.招募岗位是如何设置的？</w:t>
      </w:r>
    </w:p>
    <w:p>
      <w:pPr>
        <w:widowControl/>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“三支一扶</w:t>
      </w:r>
      <w:r>
        <w:rPr>
          <w:rFonts w:ascii="仿宋" w:hAnsi="仿宋" w:eastAsia="仿宋" w:cs="CESI仿宋-GB2312"/>
          <w:kern w:val="0"/>
          <w:sz w:val="32"/>
          <w:szCs w:val="32"/>
        </w:rPr>
        <w:t>”</w:t>
      </w:r>
      <w:r>
        <w:rPr>
          <w:rFonts w:hint="eastAsia" w:ascii="仿宋" w:hAnsi="仿宋" w:eastAsia="仿宋" w:cs="CESI仿宋-GB2312"/>
          <w:kern w:val="0"/>
          <w:sz w:val="32"/>
          <w:szCs w:val="32"/>
        </w:rPr>
        <w:t>招募岗位设“</w:t>
      </w:r>
      <w:r>
        <w:rPr>
          <w:rFonts w:hint="eastAsia" w:ascii="仿宋" w:hAnsi="仿宋" w:eastAsia="仿宋" w:cs="CESI仿宋-GB2312"/>
          <w:sz w:val="32"/>
          <w:szCs w:val="32"/>
        </w:rPr>
        <w:t>山西省2023年度选拔招募计划岗位汇总表</w:t>
      </w:r>
      <w:r>
        <w:rPr>
          <w:rFonts w:hint="eastAsia" w:ascii="仿宋" w:hAnsi="仿宋" w:eastAsia="仿宋" w:cs="CESI仿宋-GB2312"/>
          <w:kern w:val="0"/>
          <w:sz w:val="32"/>
          <w:szCs w:val="32"/>
        </w:rPr>
        <w:t>”（以下简称“招募计划岗位</w:t>
      </w:r>
      <w:r>
        <w:rPr>
          <w:rFonts w:ascii="仿宋" w:hAnsi="仿宋" w:eastAsia="仿宋" w:cs="CESI仿宋-GB2312"/>
          <w:kern w:val="0"/>
          <w:sz w:val="32"/>
          <w:szCs w:val="32"/>
        </w:rPr>
        <w:t>”</w:t>
      </w:r>
      <w:r>
        <w:rPr>
          <w:rFonts w:hint="eastAsia" w:ascii="仿宋" w:hAnsi="仿宋" w:eastAsia="仿宋" w:cs="CESI仿宋-GB2312"/>
          <w:kern w:val="0"/>
          <w:sz w:val="32"/>
          <w:szCs w:val="32"/>
        </w:rPr>
        <w:t>）和“</w:t>
      </w:r>
      <w:r>
        <w:rPr>
          <w:rFonts w:hint="eastAsia" w:ascii="仿宋" w:hAnsi="仿宋" w:eastAsia="仿宋" w:cs="CESI仿宋-GB2312"/>
          <w:sz w:val="32"/>
          <w:szCs w:val="32"/>
        </w:rPr>
        <w:t>山西省2023年度选拔招募备用岗位汇总表</w:t>
      </w:r>
      <w:r>
        <w:rPr>
          <w:rFonts w:hint="eastAsia" w:ascii="仿宋" w:hAnsi="仿宋" w:eastAsia="仿宋" w:cs="CESI仿宋-GB2312"/>
          <w:kern w:val="0"/>
          <w:sz w:val="32"/>
          <w:szCs w:val="32"/>
        </w:rPr>
        <w:t>”（以下简称“备用招募岗位”）两类。</w:t>
      </w:r>
    </w:p>
    <w:p>
      <w:pPr>
        <w:widowControl/>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报考者可只报“招募计划岗位</w:t>
      </w:r>
      <w:r>
        <w:rPr>
          <w:rFonts w:ascii="仿宋" w:hAnsi="仿宋" w:eastAsia="仿宋" w:cs="CESI仿宋-GB2312"/>
          <w:kern w:val="0"/>
          <w:sz w:val="32"/>
          <w:szCs w:val="32"/>
        </w:rPr>
        <w:t>”</w:t>
      </w:r>
      <w:r>
        <w:rPr>
          <w:rFonts w:hint="eastAsia" w:ascii="仿宋" w:hAnsi="仿宋" w:eastAsia="仿宋" w:cs="CESI仿宋-GB2312"/>
          <w:kern w:val="0"/>
          <w:sz w:val="32"/>
          <w:szCs w:val="32"/>
        </w:rPr>
        <w:t>中一个岗位，也可结合自己意愿，在选择“招募计划岗位”一个岗位的基础上，再选择“备用招募岗位”中的一个岗位报考，但不能只单独选择“备用招募岗位”中岗位报考。报考者主动放弃“招募计划岗位”招募或招募计划岗位被取消（或核减）后改报不成功（或未改报）的不得再参加“备用招募岗位”招募。</w:t>
      </w:r>
    </w:p>
    <w:p>
      <w:pPr>
        <w:widowControl/>
        <w:spacing w:line="480" w:lineRule="auto"/>
        <w:ind w:firstLine="643" w:firstLineChars="200"/>
        <w:rPr>
          <w:rFonts w:hint="eastAsia" w:ascii="仿宋" w:hAnsi="仿宋" w:eastAsia="仿宋"/>
          <w:b/>
          <w:kern w:val="0"/>
          <w:sz w:val="32"/>
          <w:szCs w:val="32"/>
        </w:rPr>
      </w:pPr>
      <w:r>
        <w:rPr>
          <w:rFonts w:hint="eastAsia" w:ascii="仿宋" w:hAnsi="仿宋" w:eastAsia="仿宋"/>
          <w:b/>
          <w:kern w:val="0"/>
          <w:sz w:val="32"/>
          <w:szCs w:val="32"/>
        </w:rPr>
        <w:t>16.补缺（递补和补充招募）是如何设置的？</w:t>
      </w:r>
    </w:p>
    <w:p>
      <w:pPr>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为完成我省规定的招募计划，“三支一扶”招募可能会根据招募情况启动补缺工作，也可能不启动补缺工作。</w:t>
      </w:r>
    </w:p>
    <w:p>
      <w:pPr>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补缺工作分递补和补充招募两个程序。结合年度招募计划完成情况和上岗服务时间，由省人力资源和社会保障厅决定是否启动递补和补充招募工作。若在条件允许的情况下，首先启动递补工作，在递补工作完成后，结合年度招募计划完成情况和上岗服务时限要求，省人力资源和社会保障厅视情况再决定是否启动补充招募工作。</w:t>
      </w:r>
    </w:p>
    <w:p>
      <w:pPr>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（1）递补</w:t>
      </w:r>
    </w:p>
    <w:p>
      <w:pPr>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完成体检的考生书面提出申请放弃“三支一扶”资格而形成招募岗位空缺的，按综合成绩从高到低依次进行递补。</w:t>
      </w:r>
    </w:p>
    <w:p>
      <w:pPr>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（2）补充招募</w:t>
      </w:r>
    </w:p>
    <w:p>
      <w:pPr>
        <w:widowControl/>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备用招募岗位是补充类招募岗位。省人力资源和社会保障厅根据年度招募计划完成情况和服务上岗时间要求，在不达计划招募数量较多时可能组织补充招募。在递补工作完成后仍未达到招募预期数量时，可能启用备用招募岗位，且以“备用招募岗位”表格中序号为序，依次启用备用招募岗位进行补充招募，直至招募满为止。排序在招募满之后的备用招募岗位随即作废。</w:t>
      </w:r>
    </w:p>
    <w:p>
      <w:pPr>
        <w:widowControl/>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重要提示：请广大考生充分掌握“备用招募岗位”启用时机和在选择“备用招募岗位”时要注意序号排序，结合自己情况选择报考岗位，以免岗位作废，影响本年度招募。</w:t>
      </w:r>
    </w:p>
    <w:p>
      <w:pPr>
        <w:spacing w:line="480" w:lineRule="auto"/>
        <w:ind w:firstLine="640" w:firstLineChars="200"/>
        <w:rPr>
          <w:rFonts w:ascii="仿宋" w:hAnsi="仿宋" w:eastAsia="仿宋" w:cs="CESI仿宋-GB2312"/>
          <w:kern w:val="0"/>
          <w:sz w:val="32"/>
          <w:szCs w:val="32"/>
        </w:rPr>
      </w:pPr>
      <w:r>
        <w:rPr>
          <w:rFonts w:hint="eastAsia" w:ascii="仿宋" w:hAnsi="仿宋" w:eastAsia="仿宋" w:cs="CESI仿宋-GB2312"/>
          <w:kern w:val="0"/>
          <w:sz w:val="32"/>
          <w:szCs w:val="32"/>
        </w:rPr>
        <w:t>报考“备用招募岗位”中岗位的资格初审和复审在启动补充招募时进行。</w:t>
      </w:r>
    </w:p>
    <w:p>
      <w:pPr>
        <w:widowControl/>
        <w:spacing w:line="480" w:lineRule="auto"/>
        <w:ind w:firstLine="643" w:firstLineChars="200"/>
        <w:rPr>
          <w:rFonts w:hint="eastAsia" w:ascii="仿宋" w:hAnsi="仿宋" w:eastAsia="仿宋"/>
          <w:b/>
          <w:kern w:val="0"/>
          <w:sz w:val="32"/>
          <w:szCs w:val="32"/>
        </w:rPr>
      </w:pPr>
      <w:r>
        <w:rPr>
          <w:rFonts w:hint="eastAsia" w:ascii="仿宋" w:hAnsi="仿宋" w:eastAsia="仿宋"/>
          <w:b/>
          <w:kern w:val="0"/>
          <w:sz w:val="32"/>
          <w:szCs w:val="32"/>
        </w:rPr>
        <w:t>17.考生参加资格复审需要提供哪些材料？</w:t>
      </w:r>
    </w:p>
    <w:p>
      <w:pPr>
        <w:widowControl/>
        <w:spacing w:line="480" w:lineRule="auto"/>
        <w:ind w:firstLine="640" w:firstLineChars="200"/>
        <w:rPr>
          <w:rFonts w:hint="eastAsia" w:ascii="仿宋" w:hAnsi="仿宋" w:eastAsia="仿宋" w:cs="CESI仿宋-GB2312"/>
          <w:kern w:val="0"/>
          <w:sz w:val="32"/>
          <w:szCs w:val="32"/>
        </w:rPr>
      </w:pPr>
      <w:r>
        <w:rPr>
          <w:rFonts w:hint="eastAsia" w:ascii="仿宋" w:hAnsi="仿宋" w:eastAsia="仿宋" w:cs="CESI仿宋-GB2312"/>
          <w:kern w:val="0"/>
          <w:sz w:val="32"/>
          <w:szCs w:val="32"/>
        </w:rPr>
        <w:t>2023年应届毕业的考生尚未领取毕业证（学位证）的，由所在学校出具学历学位、所学专业和毕业时间的证明（上岗服务前须提供正式证件，未提供取消其服务资格）及其他等证件原（复）印件；其他人员应提供报考岗位所需要的本人身份证、户口簿（或公安机关出具的户籍相关证明）、学历证书、学位证书、专业技术资格证书、从业（职业、执业）资格证书等原（复）印件和笔试准考证、《山西省2023年度“三支一扶”计划报名登记表》等。已就业的须提供人事(劳资)管理主管部门出具的同意报考证明。留学回国人员可以根据自身情况报考符合条件的岗位。留学回国人员报考的，除需提供规定的材料外，还应在资格复审时向招录机关提供学位和教育部门学历认证材料。学历认证由中国（教育部）留学服务中心负责。报考者可登录中国（教育部）留学服务中心网站查询认证的有关要求和程序。</w:t>
      </w:r>
    </w:p>
    <w:p>
      <w:pPr>
        <w:pStyle w:val="2"/>
        <w:widowControl/>
        <w:spacing w:before="0" w:beforeAutospacing="0" w:after="0" w:afterAutospacing="0" w:line="480" w:lineRule="auto"/>
        <w:ind w:firstLine="640" w:firstLineChars="200"/>
        <w:jc w:val="both"/>
        <w:rPr>
          <w:rFonts w:ascii="仿宋" w:hAnsi="仿宋" w:eastAsia="仿宋" w:cs="CESI仿宋-GB2312"/>
          <w:b w:val="0"/>
          <w:sz w:val="32"/>
          <w:szCs w:val="32"/>
        </w:rPr>
      </w:pPr>
    </w:p>
    <w:p>
      <w:pPr>
        <w:widowControl/>
        <w:spacing w:line="480" w:lineRule="auto"/>
        <w:ind w:firstLine="640" w:firstLineChars="200"/>
        <w:rPr>
          <w:rFonts w:hint="eastAsia" w:ascii="仿宋" w:hAnsi="仿宋" w:eastAsia="仿宋" w:cs="方正仿宋_GBK"/>
          <w:kern w:val="0"/>
          <w:sz w:val="32"/>
          <w:szCs w:val="32"/>
        </w:rPr>
      </w:pPr>
    </w:p>
    <w:p/>
    <w:p/>
    <w:sectPr>
      <w:footerReference r:id="rId3" w:type="default"/>
      <w:pgSz w:w="11906" w:h="16838"/>
      <w:pgMar w:top="1871" w:right="1247" w:bottom="124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ESI仿宋-GB2312">
    <w:altName w:val="微软雅黑"/>
    <w:panose1 w:val="00000000000000000000"/>
    <w:charset w:val="86"/>
    <w:family w:val="auto"/>
    <w:pitch w:val="default"/>
    <w:sig w:usb0="00000000" w:usb1="00000000" w:usb2="00000010" w:usb3="00000000" w:csb0="0004000F" w:csb1="00000000"/>
  </w:font>
  <w:font w:name="方正公文小标宋">
    <w:altName w:val="宋体"/>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Calibri" w:eastAsia="宋体"/>
                            </w:rPr>
                            <w:t>7</w:t>
                          </w:r>
                          <w:r>
                            <w:rPr>
                              <w:rFonts w:hint="eastAsia" w:ascii="仿宋_GB2312" w:eastAsia="仿宋_GB2312"/>
                              <w:sz w:val="28"/>
                              <w:szCs w:val="28"/>
                            </w:rPr>
                            <w:fldChar w:fldCharType="end"/>
                          </w:r>
                        </w:p>
                        <w:p>
                          <w:pPr>
                            <w:rPr>
                              <w:rFonts w:ascii="仿宋_GB2312" w:eastAsia="仿宋_GB2312"/>
                              <w:sz w:val="28"/>
                              <w:szCs w:val="28"/>
                            </w:rPr>
                          </w:pP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pPr>
                      <w:pStyle w:val="3"/>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Calibri" w:eastAsia="宋体"/>
                      </w:rPr>
                      <w:t>7</w:t>
                    </w:r>
                    <w:r>
                      <w:rPr>
                        <w:rFonts w:hint="eastAsia" w:ascii="仿宋_GB2312" w:eastAsia="仿宋_GB2312"/>
                        <w:sz w:val="28"/>
                        <w:szCs w:val="28"/>
                      </w:rPr>
                      <w:fldChar w:fldCharType="end"/>
                    </w:r>
                  </w:p>
                  <w:p>
                    <w:pPr>
                      <w:rPr>
                        <w:rFonts w:ascii="仿宋_GB2312" w:eastAsia="仿宋_GB2312"/>
                        <w:sz w:val="28"/>
                        <w:szCs w:val="28"/>
                      </w:rPr>
                    </w:pPr>
                  </w:p>
                </w:txbxContent>
              </v:textbox>
            </v:rect>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D28"/>
    <w:rsid w:val="00424BF5"/>
    <w:rsid w:val="00745D28"/>
    <w:rsid w:val="27626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9"/>
    <w:qFormat/>
    <w:uiPriority w:val="0"/>
    <w:pPr>
      <w:spacing w:before="100" w:beforeAutospacing="1" w:after="100" w:afterAutospacing="1"/>
      <w:jc w:val="left"/>
      <w:outlineLvl w:val="1"/>
    </w:pPr>
    <w:rPr>
      <w:rFonts w:hint="eastAsia" w:ascii="宋体" w:hAnsi="宋体" w:cs="Times New Roman"/>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2 Char"/>
    <w:basedOn w:val="6"/>
    <w:link w:val="2"/>
    <w:qFormat/>
    <w:uiPriority w:val="0"/>
    <w:rPr>
      <w:rFonts w:ascii="宋体" w:hAnsi="宋体" w:eastAsia="宋体" w:cs="Times New Roman"/>
      <w:b/>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2954</Words>
  <Characters>3016</Characters>
  <Lines>21</Lines>
  <Paragraphs>6</Paragraphs>
  <TotalTime>1</TotalTime>
  <ScaleCrop>false</ScaleCrop>
  <LinksUpToDate>false</LinksUpToDate>
  <CharactersWithSpaces>3028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2023-04-04T02:19:00Z</dcterms:created>
  <dc:creator>liu</dc:creator>
  <cp:lastModifiedBy>樱花Strive</cp:lastModifiedBy>
  <dcterms:modified xsi:type="dcterms:W3CDTF">2023-04-04T07:11:37Z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A698035058C548C7A87D7D7A0811E4A6_13</vt:lpwstr>
  </property>
</Properties>
</file>